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21:55-00:00 Creed II</w:t>
      </w:r>
    </w:p>
    <w:p>
      <w:r>
        <w:t>Creed II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