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21.2.2019 torstai</w:t>
      </w:r>
    </w:p>
    <w:p>
      <w:pPr>
        <w:pStyle w:val="Heading1"/>
      </w:pPr>
      <w:r>
        <w:t>21.2.2019-22.2.2019</w:t>
      </w:r>
    </w:p>
    <w:p>
      <w:pPr>
        <w:pStyle w:val="Heading2"/>
      </w:pPr>
      <w:r>
        <w:t>20:00-00:00 ”Ja skiter i att det är fejk det är förjävligt ändå”</w:t>
      </w:r>
    </w:p>
    <w:p>
      <w:r>
        <w:t>”Ja skiter i att det är fejk det är förjävligt ändå”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