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2.1.2019 keskiviikko</w:t>
      </w:r>
    </w:p>
    <w:p>
      <w:pPr>
        <w:pStyle w:val="Heading1"/>
      </w:pPr>
      <w:r>
        <w:t>2.1.2019-3.1.2019</w:t>
      </w:r>
    </w:p>
    <w:p>
      <w:pPr>
        <w:pStyle w:val="Heading2"/>
      </w:pPr>
      <w:r>
        <w:t>23:00-00:00 Svetlana Bogatcheva: "Inner worldsOuter worlds 2"</w:t>
      </w:r>
    </w:p>
    <w:p>
      <w:r>
        <w:t>Svetlana Bogatcheva: "Inner worlds/Outer worlds 2"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