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16.12.2018 sunnuntai</w:t>
      </w:r>
    </w:p>
    <w:p>
      <w:pPr>
        <w:pStyle w:val="Heading1"/>
      </w:pPr>
      <w:r>
        <w:t>16.12.2018-17.12.2018</w:t>
      </w:r>
    </w:p>
    <w:p>
      <w:pPr>
        <w:pStyle w:val="Heading2"/>
      </w:pPr>
      <w:r>
        <w:t>15:00-00:00 Yleisöopastus</w:t>
      </w:r>
    </w:p>
    <w:p>
      <w:r>
        <w:t xml:space="preserve">Tikanojas konsthem, Bröderna von Wright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