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17:30-00:00 Självständighetsdagens traditionellt fackeltåg</w:t>
      </w:r>
    </w:p>
    <w:p>
      <w:r>
        <w:t>Självständighetsdagens traditionellt fackeltåg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