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31.12.2018 maanantai</w:t>
      </w:r>
    </w:p>
    <w:p>
      <w:pPr>
        <w:pStyle w:val="Heading1"/>
      </w:pPr>
      <w:r>
        <w:t>31.12.2018-1.1.2019</w:t>
      </w:r>
    </w:p>
    <w:p>
      <w:pPr>
        <w:pStyle w:val="Heading2"/>
      </w:pPr>
      <w:r>
        <w:t xml:space="preserve">19:00-00:00 Pietarsaaren uuden vuoden vastaanottajaiset </w:t>
      </w:r>
    </w:p>
    <w:p>
      <w:r>
        <w:t>torilla 31.12.2018 klo 18-19.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