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19:10-00:00 The Quake</w:t>
      </w:r>
    </w:p>
    <w:p>
      <w:r>
        <w:t>The Quake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