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Vaasa</w:t>
      </w:r>
    </w:p>
    <w:p>
      <w:r>
        <w:t>14.12.2018 perjantai</w:t>
      </w:r>
    </w:p>
    <w:p>
      <w:pPr>
        <w:pStyle w:val="Heading1"/>
      </w:pPr>
      <w:r>
        <w:t>14.12.2018-15.12.2018</w:t>
      </w:r>
    </w:p>
    <w:p>
      <w:pPr>
        <w:pStyle w:val="Heading2"/>
      </w:pPr>
      <w:r>
        <w:t>Stig Dogg Kyrön tislaamolla</w:t>
      </w:r>
    </w:p>
    <w:p>
      <w:r>
        <w:t>Stig Dogg Kyrön tislaamolla</w:t>
      </w:r>
    </w:p>
    <w:p>
      <w:r>
        <w:t>1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