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30.11.2018 perjantai</w:t>
      </w:r>
    </w:p>
    <w:p>
      <w:pPr>
        <w:pStyle w:val="Heading1"/>
      </w:pPr>
      <w:r>
        <w:t>30.11.2018-1.12.2018</w:t>
      </w:r>
    </w:p>
    <w:p>
      <w:pPr>
        <w:pStyle w:val="Heading2"/>
      </w:pPr>
      <w:r>
        <w:t>14:00-00:00 Lillajul på HötorgCentret</w:t>
      </w:r>
    </w:p>
    <w:p>
      <w:r>
        <w:t>Lillajul på HötorgCentret 30.11 kl. 11-14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