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6.12.2018 torstai</w:t>
      </w:r>
    </w:p>
    <w:p>
      <w:pPr>
        <w:pStyle w:val="Heading1"/>
      </w:pPr>
      <w:r>
        <w:t>6.12.2018-7.12.2018</w:t>
      </w:r>
    </w:p>
    <w:p>
      <w:pPr>
        <w:pStyle w:val="Heading2"/>
      </w:pPr>
      <w:r>
        <w:t>21:30-00:00 Ihmeotukset: Grindelwaldin Rikokset 3D</w:t>
      </w:r>
    </w:p>
    <w:p>
      <w:r>
        <w:t>Ihmeotukset: Grindelwaldin Rikokset 3D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