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Vaasa</w:t>
      </w:r>
    </w:p>
    <w:p>
      <w:r>
        <w:t>16.12.2018 sunnuntai</w:t>
      </w:r>
    </w:p>
    <w:p>
      <w:pPr>
        <w:pStyle w:val="Heading1"/>
      </w:pPr>
      <w:r>
        <w:t>16.12.2018-17.12.2018</w:t>
      </w:r>
    </w:p>
    <w:p>
      <w:pPr>
        <w:pStyle w:val="Heading2"/>
      </w:pPr>
      <w:r>
        <w:t>21:40-00:00 Creed II</w:t>
      </w:r>
    </w:p>
    <w:p>
      <w:r>
        <w:t>Creed II</w:t>
      </w:r>
    </w:p>
    <w:p>
      <w:r>
        <w:t>1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