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28.11.2018 keskiviikko</w:t>
      </w:r>
    </w:p>
    <w:p>
      <w:pPr>
        <w:pStyle w:val="Heading1"/>
      </w:pPr>
      <w:r>
        <w:t>28.11.2018-29.11.2018</w:t>
      </w:r>
    </w:p>
    <w:p>
      <w:pPr>
        <w:pStyle w:val="Heading2"/>
      </w:pPr>
      <w:r>
        <w:t>20:00-00:00 Alla Får Vara</w:t>
      </w:r>
    </w:p>
    <w:p>
      <w:r>
        <w:t>Alla Får Vara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