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7.12.2018 perjantai</w:t>
      </w:r>
    </w:p>
    <w:p>
      <w:pPr>
        <w:pStyle w:val="Heading1"/>
      </w:pPr>
      <w:r>
        <w:t>7.12.2018-8.12.2018</w:t>
      </w:r>
    </w:p>
    <w:p>
      <w:pPr>
        <w:pStyle w:val="Heading2"/>
      </w:pPr>
      <w:r>
        <w:t>21:00-00:00 Amorphis</w:t>
      </w:r>
    </w:p>
    <w:p>
      <w:r>
        <w:t>Amorphis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