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21.1.2019 maanantai</w:t>
      </w:r>
    </w:p>
    <w:p>
      <w:pPr>
        <w:pStyle w:val="Heading1"/>
      </w:pPr>
      <w:r>
        <w:t>21.1.2019-22.1.2019</w:t>
      </w:r>
    </w:p>
    <w:p>
      <w:pPr>
        <w:pStyle w:val="Heading2"/>
      </w:pPr>
      <w:r>
        <w:t>19:00-00:00 YA! In concert</w:t>
      </w:r>
    </w:p>
    <w:p>
      <w:r>
        <w:t>YA! In concert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