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16.12.2018 sunnuntai</w:t>
      </w:r>
    </w:p>
    <w:p>
      <w:pPr>
        <w:pStyle w:val="Heading1"/>
      </w:pPr>
      <w:r>
        <w:t>16.12.2018-17.12.2018</w:t>
      </w:r>
    </w:p>
    <w:p>
      <w:pPr>
        <w:pStyle w:val="Heading2"/>
      </w:pPr>
      <w:r>
        <w:t>20:00-00:00 Julmusik med Tonfallet</w:t>
      </w:r>
    </w:p>
    <w:p>
      <w:r>
        <w:t>Traditionell julmusik med Tonfallet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