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25.12.2018 tiistai</w:t>
      </w:r>
    </w:p>
    <w:p>
      <w:pPr>
        <w:pStyle w:val="Heading1"/>
      </w:pPr>
      <w:r>
        <w:t>25.12.2018-26.12.2018</w:t>
      </w:r>
    </w:p>
    <w:p>
      <w:pPr>
        <w:pStyle w:val="Heading2"/>
      </w:pPr>
      <w:r>
        <w:t>23:00-00:00 Joulupäivän juhla Kaupunginhotellilla - Vita Kråkor</w:t>
      </w:r>
    </w:p>
    <w:p>
      <w:r>
        <w:t xml:space="preserve">Vita Kråkor joulupäivänä Moodyssa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