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10.1.2019 torstai</w:t>
      </w:r>
    </w:p>
    <w:p>
      <w:pPr>
        <w:pStyle w:val="Heading1"/>
      </w:pPr>
      <w:r>
        <w:t>10.1.2019-11.1.2019</w:t>
      </w:r>
    </w:p>
    <w:p>
      <w:pPr>
        <w:pStyle w:val="Heading2"/>
      </w:pPr>
      <w:r>
        <w:t>12:30-00:00 "Vuodenaikoja"- digivalokuvanäyttely</w:t>
      </w:r>
    </w:p>
    <w:p>
      <w:r>
        <w:t>"Vuodenaikoja"- digivalokuvanäyttely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