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30.11.2018 perjantai</w:t>
      </w:r>
    </w:p>
    <w:p>
      <w:pPr>
        <w:pStyle w:val="Heading1"/>
      </w:pPr>
      <w:r>
        <w:t>30.11.2018-1.12.2018</w:t>
      </w:r>
    </w:p>
    <w:p>
      <w:pPr>
        <w:pStyle w:val="Heading2"/>
      </w:pPr>
      <w:r>
        <w:t>19:00-00:00 Valtaa ja oikeutta - kuvallisten symbolien voima</w:t>
      </w:r>
    </w:p>
    <w:p>
      <w:r>
        <w:t>Valtaa ja oikeutta - kuvallisten symbolien voima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