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30.11.2018 perjantai</w:t>
      </w:r>
    </w:p>
    <w:p>
      <w:pPr>
        <w:pStyle w:val="Heading1"/>
      </w:pPr>
      <w:r>
        <w:t>30.11.2018-1.12.2018</w:t>
      </w:r>
    </w:p>
    <w:p>
      <w:pPr>
        <w:pStyle w:val="Heading2"/>
      </w:pPr>
      <w:r>
        <w:t>15:00-00:00 Sieltä täältä, vanhaan malliin</w:t>
      </w:r>
    </w:p>
    <w:p>
      <w:r>
        <w:t>Sieltä täältä, vanhaan malliin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