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18.12.2018 tiistai</w:t>
      </w:r>
    </w:p>
    <w:p>
      <w:pPr>
        <w:pStyle w:val="Heading1"/>
      </w:pPr>
      <w:r>
        <w:t>18.12.2018-19.12.2018</w:t>
      </w:r>
    </w:p>
    <w:p>
      <w:pPr>
        <w:pStyle w:val="Heading2"/>
      </w:pPr>
      <w:r>
        <w:t>17:30-00:00 Pohjan Miesten joulukonsertti</w:t>
      </w:r>
    </w:p>
    <w:p>
      <w:r>
        <w:t>Pohjan Miesten joulukonsertti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