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1.12.2018 lauantai</w:t>
      </w:r>
    </w:p>
    <w:p>
      <w:pPr>
        <w:pStyle w:val="Heading1"/>
      </w:pPr>
      <w:r>
        <w:t>1.12.2018-2.12.2018</w:t>
      </w:r>
    </w:p>
    <w:p>
      <w:pPr>
        <w:pStyle w:val="Heading2"/>
      </w:pPr>
      <w:r>
        <w:t>13:15-00:00 MUN POHJANMAA</w:t>
      </w:r>
    </w:p>
    <w:p>
      <w:r>
        <w:t>Vaasan kaupunginteatteri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