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26.12.2018 keskiviikko</w:t>
      </w:r>
    </w:p>
    <w:p>
      <w:pPr>
        <w:pStyle w:val="Heading1"/>
      </w:pPr>
      <w:r>
        <w:t>26.12.2018-27.12.2018</w:t>
      </w:r>
    </w:p>
    <w:p>
      <w:pPr>
        <w:pStyle w:val="Heading2"/>
      </w:pPr>
      <w:r>
        <w:t>18:00-00:00 Tapaninpäivän kauneimmat joululaulut</w:t>
      </w:r>
    </w:p>
    <w:p>
      <w:r>
        <w:t>Tapaninpäivän kauneimmat joululaulut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