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17.12.2018 maanantai</w:t>
      </w:r>
    </w:p>
    <w:p>
      <w:pPr>
        <w:pStyle w:val="Heading1"/>
      </w:pPr>
      <w:r>
        <w:t>17.12.2018-18.12.2018</w:t>
      </w:r>
    </w:p>
    <w:p>
      <w:pPr>
        <w:pStyle w:val="Heading2"/>
      </w:pPr>
      <w:r>
        <w:t>19:30-00:00 Dkkarimaanantai</w:t>
      </w:r>
    </w:p>
    <w:p>
      <w:r>
        <w:t>Lukupiiri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