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3.12.2018 maanantai</w:t>
      </w:r>
    </w:p>
    <w:p>
      <w:pPr>
        <w:pStyle w:val="Heading1"/>
      </w:pPr>
      <w:r>
        <w:t>3.12.2018-4.12.2018</w:t>
      </w:r>
    </w:p>
    <w:p>
      <w:pPr>
        <w:pStyle w:val="Heading2"/>
      </w:pPr>
      <w:r>
        <w:t>16:00-00:00 Boktyckarna</w:t>
      </w:r>
    </w:p>
    <w:p>
      <w:r>
        <w:t>Bokcirkel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