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19:00-00:00 Aglow Afternoon - Kristittyjen naisten yhteinen iltapäivä</w:t>
      </w:r>
    </w:p>
    <w:p>
      <w:r>
        <w:t>Aglow Afternoon - Kristittyjen naisten yhteinen iltapäivä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