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29.12.2018 lauantai</w:t>
      </w:r>
    </w:p>
    <w:p>
      <w:pPr>
        <w:pStyle w:val="Heading1"/>
      </w:pPr>
      <w:r>
        <w:t>29.12.2018-30.12.2018</w:t>
      </w:r>
    </w:p>
    <w:p>
      <w:pPr>
        <w:pStyle w:val="Heading2"/>
      </w:pPr>
      <w:r>
        <w:t>03:00-00:00 Von Hertzen Brothers</w:t>
      </w:r>
    </w:p>
    <w:p>
      <w:r>
        <w:t>Von Hertzen Brothers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