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6.1.2019 sunnuntai</w:t>
      </w:r>
    </w:p>
    <w:p>
      <w:pPr>
        <w:pStyle w:val="Heading1"/>
      </w:pPr>
      <w:r>
        <w:t>6.1.2019-7.1.2019</w:t>
      </w:r>
    </w:p>
    <w:p>
      <w:pPr>
        <w:pStyle w:val="Heading2"/>
      </w:pPr>
      <w:r>
        <w:t>16:00-00:00 Matildan matkassa Intiaan</w:t>
      </w:r>
    </w:p>
    <w:p>
      <w:r>
        <w:t>Kulttuurihistoriallinen näyttely &amp; lastentapahtuma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