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Konstbubblan</w:t>
      </w:r>
    </w:p>
    <w:p>
      <w:r>
        <w:t>22.9.2026 tiistai</w:t>
      </w:r>
    </w:p>
    <w:p>
      <w:pPr>
        <w:pStyle w:val="Heading1"/>
      </w:pPr>
      <w:r>
        <w:t>22.9.2026-6.10.2026</w:t>
      </w:r>
    </w:p>
    <w:p>
      <w:pPr>
        <w:pStyle w:val="Heading2"/>
      </w:pPr>
      <w:r>
        <w:t>15:00-16:45 ART café för 10-17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