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18.9.2026 perjantai</w:t>
      </w:r>
    </w:p>
    <w:p>
      <w:pPr>
        <w:pStyle w:val="Heading1"/>
      </w:pPr>
      <w:r>
        <w:t>18.9.2026-18.10.2026</w:t>
      </w:r>
    </w:p>
    <w:p>
      <w:pPr>
        <w:pStyle w:val="Heading2"/>
      </w:pPr>
      <w:r>
        <w:t>11:00-16:00 Viljami Heinonen: Threshold</w:t>
      </w:r>
    </w:p>
    <w:p>
      <w:r>
        <w:t>Viljami Heinosen uusin näyttely avaa ovensa erilaisiin interiööreihin. Näennäisestä dekoratiivisuudesta huolimatta niissä kulkee mukana jokin painava elementti.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