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3.9.2026 torstai</w:t>
      </w:r>
    </w:p>
    <w:p>
      <w:pPr>
        <w:pStyle w:val="Heading1"/>
      </w:pPr>
      <w:r>
        <w:t>3.9.2026-29.9.2026</w:t>
      </w:r>
    </w:p>
    <w:p>
      <w:pPr>
        <w:pStyle w:val="Heading2"/>
      </w:pPr>
      <w:r>
        <w:t>10:00-19:00 Janos Ihalainen: Some paintings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