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27.8.2026 torstai</w:t>
      </w:r>
    </w:p>
    <w:p>
      <w:pPr>
        <w:pStyle w:val="Heading1"/>
      </w:pPr>
      <w:r>
        <w:t>27.8.2026-20.9.2026</w:t>
      </w:r>
    </w:p>
    <w:p>
      <w:pPr>
        <w:pStyle w:val="Heading2"/>
      </w:pPr>
      <w:r>
        <w:t>12:00-18:00 Hanna Ryynänen: Aivan kuin koko elämä olisi tästä kiinni</w:t>
      </w:r>
    </w:p>
    <w:p>
      <w:r>
        <w:t>Esineitä ja installaatioita.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