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Topelius</w:t>
      </w:r>
    </w:p>
    <w:p>
      <w:r>
        <w:t>1.7.2026 keskiviikko</w:t>
      </w:r>
    </w:p>
    <w:p>
      <w:pPr>
        <w:pStyle w:val="Heading1"/>
      </w:pPr>
      <w:r>
        <w:t>1.7.2026 keskiviikko</w:t>
      </w:r>
    </w:p>
    <w:p>
      <w:pPr>
        <w:pStyle w:val="Heading2"/>
      </w:pPr>
      <w:r>
        <w:t>11:00-18:00 CTRL + ART = VOL 2.</w:t>
      </w:r>
    </w:p>
    <w:p>
      <w:r>
        <w:t>yhteisnäyttely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