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2.7.2026 torstai</w:t>
      </w:r>
    </w:p>
    <w:p>
      <w:pPr>
        <w:pStyle w:val="Heading1"/>
      </w:pPr>
      <w:r>
        <w:t>2.7.2026-26.7.2026</w:t>
      </w:r>
    </w:p>
    <w:p>
      <w:pPr>
        <w:pStyle w:val="Heading2"/>
      </w:pPr>
      <w:r>
        <w:t>12:00-18:00 Heidi Forsman: Burning at Both Ends</w:t>
      </w:r>
    </w:p>
    <w:p>
      <w:r>
        <w:t>Heidi Forsman: Burning at Both Ends - figuratiivisia öljyvärimaalauksia, taidegrafiikkaa ja installaatiota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