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Ehrensvärd-museet</w:t>
      </w:r>
    </w:p>
    <w:p>
      <w:r>
        <w:t>25.6.2026 torstai</w:t>
      </w:r>
    </w:p>
    <w:p>
      <w:pPr>
        <w:pStyle w:val="Heading1"/>
      </w:pPr>
      <w:r>
        <w:t>25.6.2026-31.8.2026</w:t>
      </w:r>
    </w:p>
    <w:p>
      <w:pPr>
        <w:pStyle w:val="Heading2"/>
      </w:pPr>
      <w:r>
        <w:t>10:30-17:30 Kartböckerna berättar – Historiska sjökort över Östersjön</w:t>
      </w:r>
    </w:p>
    <w:p>
      <w:r>
        <w:t xml:space="preserve"> </w:t>
      </w:r>
    </w:p>
    <w:p>
      <w:r>
        <w:t xml:space="preserve">7 € / 6 €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