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Ehrensvärd-museet</w:t>
      </w:r>
    </w:p>
    <w:p>
      <w:r>
        <w:t>25.6.2026 torstai</w:t>
      </w:r>
    </w:p>
    <w:p>
      <w:pPr>
        <w:pStyle w:val="Heading1"/>
      </w:pPr>
      <w:r>
        <w:t>25.6.2026-27.9.2026</w:t>
      </w:r>
    </w:p>
    <w:p>
      <w:pPr>
        <w:pStyle w:val="Heading2"/>
      </w:pPr>
      <w:r>
        <w:t>10:30-16:00 Kartböckerna berättar – Historiska sjökort över Östersjön</w:t>
      </w:r>
    </w:p>
    <w:p>
      <w:r>
        <w:t xml:space="preserve"> </w:t>
      </w:r>
    </w:p>
    <w:p>
      <w:r>
        <w:t xml:space="preserve">7 € / 6 €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