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Sveaborgsmuseet</w:t>
      </w:r>
    </w:p>
    <w:p>
      <w:r>
        <w:t>1.9.2026 tiistai</w:t>
      </w:r>
    </w:p>
    <w:p>
      <w:pPr>
        <w:pStyle w:val="Heading1"/>
      </w:pPr>
      <w:r>
        <w:t>1.9.2026-10.1.2027</w:t>
      </w:r>
    </w:p>
    <w:p>
      <w:pPr>
        <w:pStyle w:val="Heading2"/>
      </w:pPr>
      <w:r>
        <w:t xml:space="preserve">10:30-17:00 Tjuskraften hos handgjort glas </w:t>
      </w:r>
    </w:p>
    <w:p>
      <w:r>
        <w:t xml:space="preserve"> </w:t>
      </w:r>
    </w:p>
    <w:p>
      <w:r>
        <w:t xml:space="preserve">10 € / 8 € / 5 €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