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Sveaborgsmuseet</w:t>
      </w:r>
    </w:p>
    <w:p>
      <w:r>
        <w:t>25.6.2026 torstai</w:t>
      </w:r>
    </w:p>
    <w:p>
      <w:pPr>
        <w:pStyle w:val="Heading1"/>
      </w:pPr>
      <w:r>
        <w:t>25.6.2026-31.8.2026</w:t>
      </w:r>
    </w:p>
    <w:p>
      <w:pPr>
        <w:pStyle w:val="Heading2"/>
      </w:pPr>
      <w:r>
        <w:t xml:space="preserve">10:00-18:00 Tjuskraften hos handgjort glas </w:t>
      </w:r>
    </w:p>
    <w:p>
      <w:r>
        <w:t xml:space="preserve"> </w:t>
      </w:r>
    </w:p>
    <w:p>
      <w:r>
        <w:t xml:space="preserve">10 € / 8 € / 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