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3.7.2026 perjantai</w:t>
      </w:r>
    </w:p>
    <w:p>
      <w:pPr>
        <w:pStyle w:val="Heading1"/>
      </w:pPr>
      <w:r>
        <w:t>3.7.2026-5.7.2026</w:t>
      </w:r>
    </w:p>
    <w:p>
      <w:pPr>
        <w:pStyle w:val="Heading2"/>
      </w:pPr>
      <w:r>
        <w:t>21:00-02:30 Open Box: After Hours Vol. 2</w:t>
      </w:r>
    </w:p>
    <w:p>
      <w:r>
        <w:t>Kaksipäiväinen tapahtuma, joka muuttaa gallerian immersiiviseksi ääni-, tekstiili- ja osallistumismaisemaksi. Tervetuloa!</w:t>
      </w:r>
    </w:p>
    <w:p>
      <w:r>
        <w:t>15 €/ 12€ (reduced)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