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Anhava</w:t>
      </w:r>
    </w:p>
    <w:p>
      <w:r>
        <w:t>4.6.2026 torstai</w:t>
      </w:r>
    </w:p>
    <w:p>
      <w:pPr>
        <w:pStyle w:val="Heading1"/>
      </w:pPr>
      <w:r>
        <w:t>4.6.2026-28.6.2026</w:t>
      </w:r>
    </w:p>
    <w:p>
      <w:pPr>
        <w:pStyle w:val="Heading2"/>
      </w:pPr>
      <w:r>
        <w:t>17:00-16:00 Tor Arne, Paul Osipow</w:t>
      </w:r>
    </w:p>
    <w:p>
      <w:r>
        <w:t>Kahden maestron, Tor Arnen (1934–2025) ja Paul Osipowin (s. 1939) kirkkaan suvereenissa yhteisnäyttelyssä pääosassa on väri, valo ja viiva.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