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Sveaborg, Helsinfors</w:t>
      </w:r>
    </w:p>
    <w:p>
      <w:r>
        <w:t>6.6.2026 lauantai</w:t>
      </w:r>
    </w:p>
    <w:p>
      <w:pPr>
        <w:pStyle w:val="Heading1"/>
      </w:pPr>
      <w:r>
        <w:t>6.6.2026-7.8.2026</w:t>
      </w:r>
    </w:p>
    <w:p>
      <w:pPr>
        <w:pStyle w:val="Heading2"/>
      </w:pPr>
      <w:r>
        <w:t xml:space="preserve">15:00-13:30 Ävnetyrstur Dolda kammrens hemlinghet </w:t>
      </w:r>
    </w:p>
    <w:p>
      <w:r>
        <w:t xml:space="preserve"> 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