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Vanda Lantbruksmuseum Emil</w:t>
      </w:r>
    </w:p>
    <w:p>
      <w:r>
        <w:t>3.6.2026 keskiviikko</w:t>
      </w:r>
    </w:p>
    <w:p>
      <w:pPr>
        <w:pStyle w:val="Heading1"/>
      </w:pPr>
      <w:r>
        <w:t>3.6.2026 keskiviikko</w:t>
      </w:r>
    </w:p>
    <w:p>
      <w:pPr>
        <w:pStyle w:val="Heading2"/>
      </w:pPr>
      <w:r>
        <w:t>19:00-21:00 Traktor Alban</w:t>
      </w:r>
    </w:p>
    <w:p>
      <w:r>
        <w:t xml:space="preserve"> 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