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Raseborgs slott</w:t>
      </w:r>
    </w:p>
    <w:p>
      <w:r>
        <w:t>6.9.2026 sunnuntai</w:t>
      </w:r>
    </w:p>
    <w:p>
      <w:pPr>
        <w:pStyle w:val="Heading1"/>
      </w:pPr>
      <w:r>
        <w:t>6.9.2026 sunnuntai</w:t>
      </w:r>
    </w:p>
    <w:p>
      <w:pPr>
        <w:pStyle w:val="Heading2"/>
      </w:pPr>
      <w:r>
        <w:t>20:00-21:30 Macbeth på Raseborgs slott 14.8–19.9.2026</w:t>
      </w:r>
    </w:p>
    <w:p>
      <w:r>
        <w:t xml:space="preserve"> </w:t>
      </w:r>
    </w:p>
    <w:p>
      <w:r>
        <w:t>30,60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