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Sandö gård</w:t>
      </w:r>
    </w:p>
    <w:p>
      <w:r>
        <w:t>7.7.2026 tiistai</w:t>
      </w:r>
    </w:p>
    <w:p>
      <w:pPr>
        <w:pStyle w:val="Heading1"/>
      </w:pPr>
      <w:r>
        <w:t>7.7.2026 tiistai</w:t>
      </w:r>
    </w:p>
    <w:p>
      <w:pPr>
        <w:pStyle w:val="Heading2"/>
      </w:pPr>
      <w:r>
        <w:t>15:00-16:00 2. SANDÖN SALONGISSA</w:t>
      </w:r>
    </w:p>
    <w:p>
      <w:r>
        <w:t>Kemiönsaaren Musiikkijuhlat 2026</w:t>
      </w:r>
    </w:p>
    <w:p>
      <w:r>
        <w:t>42,10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