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Unga Teatern</w:t>
      </w:r>
    </w:p>
    <w:p>
      <w:r>
        <w:t>7.4.2027 keskiviikko</w:t>
      </w:r>
    </w:p>
    <w:p>
      <w:pPr>
        <w:pStyle w:val="Heading1"/>
      </w:pPr>
      <w:r>
        <w:t>7.4.2027 keskiviikko</w:t>
      </w:r>
    </w:p>
    <w:p>
      <w:pPr>
        <w:pStyle w:val="Heading2"/>
      </w:pPr>
      <w:r>
        <w:t>10:00-12:00 En värld utan vuxna</w:t>
      </w:r>
    </w:p>
    <w:p>
      <w:r>
        <w:t xml:space="preserve"> </w:t>
      </w:r>
    </w:p>
    <w:p>
      <w:r>
        <w:t>19€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