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3.4.2027 lauantai</w:t>
      </w:r>
    </w:p>
    <w:p>
      <w:pPr>
        <w:pStyle w:val="Heading1"/>
      </w:pPr>
      <w:r>
        <w:t>3.4.2027 lauantai</w:t>
      </w:r>
    </w:p>
    <w:p>
      <w:pPr>
        <w:pStyle w:val="Heading2"/>
      </w:pPr>
      <w:r>
        <w:t>13:00-15:00 En värld utan vuxna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