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12.3.2026 torstai</w:t>
      </w:r>
    </w:p>
    <w:p>
      <w:pPr>
        <w:pStyle w:val="Heading1"/>
      </w:pPr>
      <w:r>
        <w:t>12.3.2026-5.4.2026</w:t>
      </w:r>
    </w:p>
    <w:p>
      <w:pPr>
        <w:pStyle w:val="Heading2"/>
      </w:pPr>
      <w:r>
        <w:t>12:00-18:00 Kasper Muttonen: Taiteilijan Talo – An Artist House</w:t>
      </w:r>
    </w:p>
    <w:p>
      <w:r>
        <w:t>Kasper Muttonen: Taiteilijan Talo – An Artist House - arkkitehtonisia veistoksia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