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Villa Gyllenberg</w:t>
      </w:r>
    </w:p>
    <w:p>
      <w:r>
        <w:t>24.5.2026 sunnuntai</w:t>
      </w:r>
    </w:p>
    <w:p>
      <w:pPr>
        <w:pStyle w:val="Heading1"/>
      </w:pPr>
      <w:r>
        <w:t>24.5.2026 sunnuntai</w:t>
      </w:r>
    </w:p>
    <w:p>
      <w:pPr>
        <w:pStyle w:val="Heading2"/>
      </w:pPr>
      <w:r>
        <w:t xml:space="preserve">14:00-15:00 Allmän guidning på svenska till Poetisk verklighet </w:t>
      </w:r>
    </w:p>
    <w:p>
      <w:r>
        <w:t xml:space="preserve"> </w:t>
      </w:r>
    </w:p>
    <w:p>
      <w:r>
        <w:t>12 €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