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17.3.2026 tiistai</w:t>
      </w:r>
    </w:p>
    <w:p>
      <w:pPr>
        <w:pStyle w:val="Heading1"/>
      </w:pPr>
      <w:r>
        <w:t>17.3.2026-21.3.2026</w:t>
      </w:r>
    </w:p>
    <w:p>
      <w:pPr>
        <w:pStyle w:val="Heading2"/>
      </w:pPr>
      <w:r>
        <w:t>14:30-13:30 Sagovecka: Färgglada berättelser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