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11.3.2026 keskiviikko</w:t>
      </w:r>
    </w:p>
    <w:p>
      <w:pPr>
        <w:pStyle w:val="Heading1"/>
      </w:pPr>
      <w:r>
        <w:t>11.3.2026-29.3.2026</w:t>
      </w:r>
    </w:p>
    <w:p>
      <w:pPr>
        <w:pStyle w:val="Heading2"/>
      </w:pPr>
      <w:r>
        <w:t>12:00-16:00 Eric Adlercreutz: Interfaces</w:t>
      </w:r>
    </w:p>
    <w:p>
      <w:r>
        <w:t>Abstraktit ja esittävät teokset vuoropuhelussa – näyttely muodosta, väristä ja taiteellisesta resonanssista.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