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Gamla Kaplansgården</w:t>
      </w:r>
    </w:p>
    <w:p>
      <w:r>
        <w:t>20.2.2026 perjantai</w:t>
      </w:r>
    </w:p>
    <w:p>
      <w:pPr>
        <w:pStyle w:val="Heading1"/>
      </w:pPr>
      <w:r>
        <w:t>20.2.2026-29.3.2026</w:t>
      </w:r>
    </w:p>
    <w:p>
      <w:pPr>
        <w:pStyle w:val="Heading2"/>
      </w:pPr>
      <w:r>
        <w:t>10:00-16:00 Jesse Avdeikov: Maa jota ei ole olemassa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